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E8B" w:rsidRDefault="00D568B4">
      <w:r>
        <w:rPr>
          <w:noProof/>
          <w:lang w:eastAsia="ru-RU"/>
        </w:rPr>
        <w:drawing>
          <wp:inline distT="0" distB="0" distL="0" distR="0">
            <wp:extent cx="6660515" cy="9159875"/>
            <wp:effectExtent l="0" t="0" r="698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иннов деятельности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15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68B4" w:rsidRDefault="00D568B4"/>
    <w:p w:rsidR="00D568B4" w:rsidRPr="00D568B4" w:rsidRDefault="00D568B4" w:rsidP="00D568B4">
      <w:pPr>
        <w:autoSpaceDE w:val="0"/>
        <w:autoSpaceDN w:val="0"/>
        <w:adjustRightInd w:val="0"/>
        <w:spacing w:after="0" w:line="240" w:lineRule="auto"/>
        <w:rPr>
          <w:rFonts w:ascii="Times New Roman,Bold" w:eastAsia="Calibri" w:hAnsi="Times New Roman,Bold" w:cs="Times New Roman,Bold"/>
          <w:b/>
          <w:bCs/>
          <w:sz w:val="24"/>
          <w:szCs w:val="24"/>
        </w:rPr>
      </w:pPr>
    </w:p>
    <w:p w:rsidR="00D568B4" w:rsidRPr="00D568B4" w:rsidRDefault="00D568B4" w:rsidP="00D568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568B4">
        <w:rPr>
          <w:rFonts w:ascii="Times New Roman,Bold" w:eastAsia="Calibri" w:hAnsi="Times New Roman,Bold" w:cs="Times New Roman,Bold"/>
          <w:b/>
          <w:bCs/>
          <w:sz w:val="24"/>
          <w:szCs w:val="24"/>
        </w:rPr>
        <w:t>1. Общие положения</w:t>
      </w:r>
      <w:r w:rsidRPr="00D568B4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1.1. Настоящее Положение разработано в соответствии с Федеральным законом «Об образовании в Российской Федерации» 273-ФЗ от 29.12.2012г., Федеральным государственным образовательным стандартом дошкольного образования, утвержденным приказом </w:t>
      </w:r>
      <w:proofErr w:type="spellStart"/>
      <w:r w:rsidRPr="00D568B4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 России от 17.10.2013 № 1155 (далее - ФГОС ДО), Уставом и другими локальными нормативными правовыми актами, инициирующими и регламентирующими процесс развития ДОУ.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1.2. Положение определяет: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Symbol" w:eastAsia="Calibri" w:hAnsi="Symbol" w:cs="Symbol"/>
          <w:sz w:val="24"/>
          <w:szCs w:val="24"/>
        </w:rPr>
        <w:t></w:t>
      </w:r>
      <w:r w:rsidRPr="00D568B4">
        <w:rPr>
          <w:rFonts w:ascii="Symbol" w:eastAsia="Calibri" w:hAnsi="Symbol" w:cs="Symbol"/>
          <w:sz w:val="24"/>
          <w:szCs w:val="24"/>
        </w:rPr>
        <w:t></w:t>
      </w:r>
      <w:r w:rsidRPr="00D568B4">
        <w:rPr>
          <w:rFonts w:ascii="Times New Roman" w:eastAsia="Calibri" w:hAnsi="Times New Roman" w:cs="Times New Roman"/>
          <w:sz w:val="24"/>
          <w:szCs w:val="24"/>
        </w:rPr>
        <w:t>цели и задачи инновационной деятельности Муниципального бюджетного дошкольного образовательного учреждения «Детский сад № 32 комбинированного вида» (далее ДОУ)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Symbol" w:eastAsia="Calibri" w:hAnsi="Symbol" w:cs="Symbol"/>
          <w:sz w:val="24"/>
          <w:szCs w:val="24"/>
        </w:rPr>
        <w:t></w:t>
      </w:r>
      <w:r w:rsidRPr="00D568B4">
        <w:rPr>
          <w:rFonts w:ascii="Symbol" w:eastAsia="Calibri" w:hAnsi="Symbol" w:cs="Symbol"/>
          <w:sz w:val="24"/>
          <w:szCs w:val="24"/>
        </w:rPr>
        <w:t></w:t>
      </w:r>
      <w:r w:rsidRPr="00D568B4">
        <w:rPr>
          <w:rFonts w:ascii="Times New Roman" w:eastAsia="Calibri" w:hAnsi="Times New Roman" w:cs="Times New Roman"/>
          <w:sz w:val="24"/>
          <w:szCs w:val="24"/>
        </w:rPr>
        <w:t>основные приоритеты инновационной деятельности ДОУ;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Symbol" w:eastAsia="Calibri" w:hAnsi="Symbol" w:cs="Symbol"/>
          <w:sz w:val="24"/>
          <w:szCs w:val="24"/>
        </w:rPr>
        <w:t></w:t>
      </w:r>
      <w:r w:rsidRPr="00D568B4">
        <w:rPr>
          <w:rFonts w:ascii="Symbol" w:eastAsia="Calibri" w:hAnsi="Symbol" w:cs="Symbol"/>
          <w:sz w:val="24"/>
          <w:szCs w:val="24"/>
        </w:rPr>
        <w:t></w:t>
      </w:r>
      <w:r w:rsidRPr="00D568B4">
        <w:rPr>
          <w:rFonts w:ascii="Times New Roman" w:eastAsia="Calibri" w:hAnsi="Times New Roman" w:cs="Times New Roman"/>
          <w:sz w:val="24"/>
          <w:szCs w:val="24"/>
        </w:rPr>
        <w:t>механизм управления инновационной деятельностью ДОУ.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1.3. Под инновационной деятельностью в настоящем Положении понимается целенаправленная педагогическая деятельность, основанная на осмыслении собственного педагогического опыта, по разработке, освоению, использованию и распространению новых, устойчиво эффективных и стабильных элементов образовательной практики, с целью достижения более высоких результатов, получения нового знания, способствующих развитию образовательной среды ДОУ.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1.4. Коллектив ДОУ может осуществлять инновационную деятельность по одному или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нескольким направлениям.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1.5. Тематика и приоритетные направления инновационной деятельности определяются в программе развития ДОУ, утверждаются приказом заведующего и согласовываются педагогическим советом в соответствии с актуальными задачами развития учреждения.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1.6. Субъектами инноваций могут быть отдельные педагоги ДОУ, педагогические коллективы,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D568B4">
        <w:rPr>
          <w:rFonts w:ascii="Times New Roman" w:eastAsia="Calibri" w:hAnsi="Times New Roman" w:cs="Times New Roman"/>
          <w:sz w:val="24"/>
          <w:szCs w:val="24"/>
        </w:rPr>
        <w:t>микрогруппы</w:t>
      </w:r>
      <w:proofErr w:type="spellEnd"/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 (методические объединения, творческие группы педагогов), намеренные участвовать в осуществлении образовательных инноваций в ДОУ. В той мере, в какой инновационный продукт представляет собой объект авторского права, на него распространяется действие соответствующих норм гражданского законодательства.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568B4">
        <w:rPr>
          <w:rFonts w:ascii="Times New Roman" w:eastAsia="Calibri" w:hAnsi="Times New Roman" w:cs="Times New Roman"/>
          <w:b/>
          <w:bCs/>
          <w:sz w:val="24"/>
          <w:szCs w:val="24"/>
        </w:rPr>
        <w:t>2. Цель инновационной деятельности ДОУ.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2.1. Обеспечить педагогически целесообразные качественные изменения в системе дошкольного образования в соответствии с актуальными целями формирования личности, требованиями ФГОС </w:t>
      </w:r>
      <w:proofErr w:type="gramStart"/>
      <w:r w:rsidRPr="00D568B4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D568B4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2.2. Инновационная деятельность в ДОУ является важным компонентом системы непрерывного профессионального развития педагогов и повышения квалификации педагогических кадров.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568B4">
        <w:rPr>
          <w:rFonts w:ascii="Times New Roman" w:eastAsia="Calibri" w:hAnsi="Times New Roman" w:cs="Times New Roman"/>
          <w:b/>
          <w:bCs/>
          <w:sz w:val="24"/>
          <w:szCs w:val="24"/>
        </w:rPr>
        <w:t>3. Задачи инновационной деятельности: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3.1. Разработать и  внедрить авторские, модернизированные образовательные проекты, технологии. 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3.2. Отработать в практике деятельности навыки инновационной, поисково-исследовательской, проектной деятельности.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lastRenderedPageBreak/>
        <w:t>3.3. Систематизировать и обобщить опыт инновационной проектной деятельности, внедрить в педагогическую практику ДОУ.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3.4.Создать на основе результатов инновационной деятельности новые диагностические и методические материалы для детей, педагогов, родителей.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3.5. содействие распространению инновационных разработок.</w:t>
      </w:r>
    </w:p>
    <w:p w:rsidR="00D568B4" w:rsidRPr="00D568B4" w:rsidRDefault="00D568B4" w:rsidP="00D568B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68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Структура управления инновационной деятельностью </w:t>
      </w:r>
    </w:p>
    <w:p w:rsidR="00D568B4" w:rsidRPr="00D568B4" w:rsidRDefault="00D568B4" w:rsidP="00D568B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568B4" w:rsidRPr="00D568B4" w:rsidRDefault="00D568B4" w:rsidP="00D568B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68B4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Управление инновационной деятельностью осуществляет творческая группа ДОУ.</w:t>
      </w:r>
    </w:p>
    <w:p w:rsidR="00D568B4" w:rsidRPr="00D568B4" w:rsidRDefault="00D568B4" w:rsidP="00D568B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68B4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Положение, состав и регламент работы творческой группы принимается Педагогическим Советом ДОУ и утверждается приказом заведующего ДОУ.</w:t>
      </w:r>
    </w:p>
    <w:p w:rsidR="00D568B4" w:rsidRPr="00D568B4" w:rsidRDefault="00D568B4" w:rsidP="00D568B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68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Руководитель творческой группы отвечает за тактическое планирование и реализацию инноваций, проектов внутри ДОУ, координирует работу творческой группы, проводит системный анализ обновления образовательного процесса в соответствии с требованиями ФГОС </w:t>
      </w:r>
      <w:proofErr w:type="gramStart"/>
      <w:r w:rsidRPr="00D568B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568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D568B4" w:rsidRPr="00D568B4" w:rsidRDefault="00D568B4" w:rsidP="00D568B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68B4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Заведующий несет ответственность за поддержку и развитие педагогических инициатив и инновационных практик.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568B4">
        <w:rPr>
          <w:rFonts w:ascii="Times New Roman" w:eastAsia="Calibri" w:hAnsi="Times New Roman" w:cs="Times New Roman"/>
          <w:b/>
          <w:sz w:val="24"/>
          <w:szCs w:val="24"/>
        </w:rPr>
        <w:t>5. Организация инновационной деятельности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5.1. В ДОУ создается Инновационный проект, имеющий следующую структуру: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>Обоснование актуальности инновации для ДОУ.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>Формулирование темы инновации.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>Формулирование цели, задач, принципов.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>Содержание инновационной программы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>Определение сроков и этапов инновационной деятельности.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 xml:space="preserve">Результаты освоения проекта 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>Прогнозирование дальнейшего развития.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5.2. Инновационный проект и план работы на текущий год обсуждаются на заседании творческой группы ДОУ, утверждается </w:t>
      </w:r>
      <w:proofErr w:type="gramStart"/>
      <w:r w:rsidRPr="00D568B4">
        <w:rPr>
          <w:rFonts w:ascii="Times New Roman" w:eastAsia="Calibri" w:hAnsi="Times New Roman" w:cs="Times New Roman"/>
          <w:sz w:val="24"/>
          <w:szCs w:val="24"/>
        </w:rPr>
        <w:t>заведующим</w:t>
      </w:r>
      <w:proofErr w:type="gramEnd"/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 детского сада.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5.3. Результаты инновационной деятельности фиксируются и предоставляются по итогам учебного года, при завершении инновационной деятельности заведующему ДОУ.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5.4. Результаты инновационной деятельности предоставляются в форме письменного анализа эффективности осуществляемой работы.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5.5. Основанием для  начала реализации инновационного проекта является приказ руководителя образовательного учреждения о проведении инновационной работы.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5.6. Реализация инновационного проекта может прекращаться в следующих случаях: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а)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>завершения плановых сроков реализации проекта;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б)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>выявления в ходе реализации проекта существенных недостатков в его учебно-нормативном и учебно-методическом обеспечении, делающих невозможным достижение целей проекта: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в) выявления в ходе </w:t>
      </w:r>
      <w:proofErr w:type="gramStart"/>
      <w:r w:rsidRPr="00D568B4">
        <w:rPr>
          <w:rFonts w:ascii="Times New Roman" w:eastAsia="Calibri" w:hAnsi="Times New Roman" w:cs="Times New Roman"/>
          <w:sz w:val="24"/>
          <w:szCs w:val="24"/>
        </w:rPr>
        <w:t>проверки реализации проекта нарушений актов законодательства</w:t>
      </w:r>
      <w:proofErr w:type="gramEnd"/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 и настоящего Положения.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568B4">
        <w:rPr>
          <w:rFonts w:ascii="Times New Roman" w:eastAsia="Calibri" w:hAnsi="Times New Roman" w:cs="Times New Roman"/>
          <w:b/>
          <w:sz w:val="24"/>
          <w:szCs w:val="24"/>
        </w:rPr>
        <w:t>6. Документация и отчетность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6.1.Инновационная  деятельность предусматривает оформление документации: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- проекты реализации инновации;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- план работы на текущий год;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- продукты инновационной деятельности (календарно-тематические планы, дидактико-методические, контрольно-диагностические разработки, методические рекомендации и иное);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- анализ эффективности осуществляемой работы, подтвержденный результатами мониторинга знаний, умений, навыков воспитанников, родителей.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568B4">
        <w:rPr>
          <w:rFonts w:ascii="Times New Roman" w:eastAsia="Calibri" w:hAnsi="Times New Roman" w:cs="Times New Roman"/>
          <w:b/>
          <w:sz w:val="24"/>
          <w:szCs w:val="24"/>
        </w:rPr>
        <w:t>7. Распространение инновационного опыта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7.1. Выступления на обучающих семинарах, методических совещаниях, педагогических советах в целях транслирования инновационного опыта по вопросам апробации инновации, обеспечивающей реализацию целевой линии развития ДОУ.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7.2. Открытые занятия и мероприятия.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7.3. Оказание консультативной помощи педагогам в процессе подготовки и внедрения инновации.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568B4">
        <w:rPr>
          <w:rFonts w:ascii="Times New Roman" w:eastAsia="Calibri" w:hAnsi="Times New Roman" w:cs="Times New Roman"/>
          <w:b/>
          <w:sz w:val="24"/>
          <w:szCs w:val="24"/>
        </w:rPr>
        <w:t>8.Механизм создания мотивационных условий для субъектов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568B4">
        <w:rPr>
          <w:rFonts w:ascii="Times New Roman" w:eastAsia="Calibri" w:hAnsi="Times New Roman" w:cs="Times New Roman"/>
          <w:b/>
          <w:sz w:val="24"/>
          <w:szCs w:val="24"/>
        </w:rPr>
        <w:t>инновационной деятельности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8.1.В коллективе предоставляется возможность выступлений на методических семинарах, педагогических советах, на заседаниях творческих групп, публикаций исследовательских и практических материалов в СМИ, материалах научно-практических конференций.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8.2.Администрация ДОУ поощряет педагогов, активно участвующих в инновационной деятельности ДОУ. 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8.3.Педагогам, принимающим активное участие в разработке проектов, участвующих в заседаниях и работе творческих групп, работе методических семинаров предоставляются направление на различные проблемные конференции, семинары, курсы переподготовки и повышения квалификации.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568B4">
        <w:rPr>
          <w:rFonts w:ascii="Times New Roman" w:eastAsia="Calibri" w:hAnsi="Times New Roman" w:cs="Times New Roman"/>
          <w:b/>
          <w:sz w:val="24"/>
          <w:szCs w:val="24"/>
        </w:rPr>
        <w:t>9. Права и обязанности участников инновационного процесса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9.1.Участники инновационного процесса руководствуются Уставом ДОУ, Законом РФ от 29 декабря 2012 г. № 273-ФЗ «Об образовании в Российской Федерации», настоящим Положением и иными нормативно-правовыми актами, регламентирующими инновационную деятельность. 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9.2. Участники инновационного процесса имеют право: 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 xml:space="preserve"> Вносить предложения на Инновационный Совет по подготовке развивающей среды. 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 xml:space="preserve"> Публиковать результаты инновационной деятельности в СМИ. 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 xml:space="preserve"> Эффективно использовать финансовые средства на реализацию инновационного проекта. 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 xml:space="preserve"> Вводить новые формы, методы организации и новое содержание воспитательной  и образовательной работы в соответствии с требованиями ФГОС </w:t>
      </w:r>
      <w:proofErr w:type="gramStart"/>
      <w:r w:rsidRPr="00D568B4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D568B4">
        <w:rPr>
          <w:rFonts w:ascii="Times New Roman" w:eastAsia="Calibri" w:hAnsi="Times New Roman" w:cs="Times New Roman"/>
          <w:sz w:val="24"/>
          <w:szCs w:val="24"/>
        </w:rPr>
        <w:t>;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9.3. Участники инновационного процесса несут ответственность </w:t>
      </w:r>
      <w:proofErr w:type="gramStart"/>
      <w:r w:rsidRPr="00D568B4">
        <w:rPr>
          <w:rFonts w:ascii="Times New Roman" w:eastAsia="Calibri" w:hAnsi="Times New Roman" w:cs="Times New Roman"/>
          <w:sz w:val="24"/>
          <w:szCs w:val="24"/>
        </w:rPr>
        <w:t>за</w:t>
      </w:r>
      <w:proofErr w:type="gramEnd"/>
      <w:r w:rsidRPr="00D568B4">
        <w:rPr>
          <w:rFonts w:ascii="Times New Roman" w:eastAsia="Calibri" w:hAnsi="Times New Roman" w:cs="Times New Roman"/>
          <w:sz w:val="24"/>
          <w:szCs w:val="24"/>
        </w:rPr>
        <w:t>: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lastRenderedPageBreak/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>разработку и внедрение новых педагогических технологий, проектов в соответствии с нормативными и правовыми актами Министерства образования и науки Российской Федерации.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>результаты внедрения продукта инновационной деятельности;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>обеспечение качеств знаний по разрабатываемым проектам в рамках инновационной программы развития ДОУ;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>предоставление ежегодного отчета о своей деятельности в соответствии с  темой исследования;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•</w:t>
      </w:r>
      <w:r w:rsidRPr="00D568B4">
        <w:rPr>
          <w:rFonts w:ascii="Times New Roman" w:eastAsia="Calibri" w:hAnsi="Times New Roman" w:cs="Times New Roman"/>
          <w:sz w:val="24"/>
          <w:szCs w:val="24"/>
        </w:rPr>
        <w:tab/>
        <w:t>за объективность данных, представленных при проведении анализа и  мониторинга.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9.4. Перечисленные права и обязанности не должны противоречить законодательству Российской Федерации, наносить ущерб здоровью и качеству подготовки воспитанников. 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>9.5.</w:t>
      </w:r>
      <w:r w:rsidRPr="00D568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В целях распространения позитивного педагогического опыта, повышения статуса педагогов - </w:t>
      </w:r>
      <w:proofErr w:type="spellStart"/>
      <w:r w:rsidRPr="00D568B4">
        <w:rPr>
          <w:rFonts w:ascii="Times New Roman" w:eastAsia="Calibri" w:hAnsi="Times New Roman" w:cs="Times New Roman"/>
          <w:sz w:val="24"/>
          <w:szCs w:val="24"/>
        </w:rPr>
        <w:t>инноваторов</w:t>
      </w:r>
      <w:proofErr w:type="spellEnd"/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 в коллективе, им предоставляется возможность выступлений на заседаниях методических объединений, педагогических советов, публикаций исследовательских и научно-практических материалов в СМИ, сборниках научно-методических трудов, материалах научно-практических конференций.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568B4">
        <w:rPr>
          <w:rFonts w:ascii="Times New Roman" w:eastAsia="Calibri" w:hAnsi="Times New Roman" w:cs="Times New Roman"/>
          <w:b/>
          <w:sz w:val="24"/>
          <w:szCs w:val="24"/>
        </w:rPr>
        <w:t>10.Финансирование инновационного проекта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10.1.Финансирование осуществляется за счёт: 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68B4">
        <w:rPr>
          <w:rFonts w:ascii="Times New Roman" w:eastAsia="Calibri" w:hAnsi="Times New Roman" w:cs="Times New Roman"/>
          <w:sz w:val="24"/>
          <w:szCs w:val="24"/>
        </w:rPr>
        <w:t xml:space="preserve">             -Внебюджетных средств</w:t>
      </w: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568B4" w:rsidRPr="00D568B4" w:rsidRDefault="00D568B4" w:rsidP="00D5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568B4" w:rsidRDefault="00D568B4">
      <w:bookmarkStart w:id="0" w:name="_GoBack"/>
      <w:bookmarkEnd w:id="0"/>
    </w:p>
    <w:sectPr w:rsidR="00D568B4" w:rsidSect="00D568B4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2DB"/>
    <w:rsid w:val="00AB12DB"/>
    <w:rsid w:val="00D568B4"/>
    <w:rsid w:val="00FE4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6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68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6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68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1259</Words>
  <Characters>7178</Characters>
  <Application>Microsoft Office Word</Application>
  <DocSecurity>0</DocSecurity>
  <Lines>59</Lines>
  <Paragraphs>16</Paragraphs>
  <ScaleCrop>false</ScaleCrop>
  <Company/>
  <LinksUpToDate>false</LinksUpToDate>
  <CharactersWithSpaces>8421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Методист2</dc:creator>
  <cp:keywords/>
  <dc:description/>
  <cp:lastModifiedBy>Методист2</cp:lastModifiedBy>
  <cp:revision>2</cp:revision>
  <dcterms:created xsi:type="dcterms:W3CDTF">2018-04-13T06:07:00Z</dcterms:created>
  <dcterms:modified xsi:type="dcterms:W3CDTF">2018-04-13T06:08:00Z</dcterms:modified>
</cp:coreProperties>
</file>